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32" w:rsidRDefault="007770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4 мая 2006 года N 34-ЗРТ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777032" w:rsidRDefault="0077703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pStyle w:val="ConsPlusTitle"/>
        <w:widowControl/>
        <w:jc w:val="center"/>
      </w:pPr>
      <w:r>
        <w:t>ЗАКОН РЕСПУБЛИКИ ТАТАРСТАН</w:t>
      </w:r>
    </w:p>
    <w:p w:rsidR="00777032" w:rsidRDefault="00777032">
      <w:pPr>
        <w:pStyle w:val="ConsPlusTitle"/>
        <w:widowControl/>
        <w:jc w:val="center"/>
      </w:pPr>
    </w:p>
    <w:p w:rsidR="00777032" w:rsidRDefault="00777032">
      <w:pPr>
        <w:pStyle w:val="ConsPlusTitle"/>
        <w:widowControl/>
        <w:jc w:val="center"/>
      </w:pPr>
      <w:r>
        <w:t>О ПРОТИВОДЕЙСТВИИ КОРРУПЦИИ В РЕСПУБЛИКЕ ТАТАРСТАН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777032" w:rsidRDefault="007770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Советом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30 марта 2006 года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19.01.2010 N 6-ЗРТ)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Преамбула исключена. -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19.01.2010 N 6-ЗРТ.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pStyle w:val="ConsPlusTitle"/>
        <w:widowControl/>
        <w:jc w:val="center"/>
        <w:outlineLvl w:val="0"/>
      </w:pPr>
      <w:r>
        <w:t>Глава 1. ОБЩИЕ ПОЛОЖЕНИЯ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понятия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19.01.2010 N 6-ЗРТ)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Закона используются следующие основные понятия: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понятия "коррупция", "противодействие коррупции", используемые в настоящем Законе, применяются в том же значении, что и в Федеральном </w:t>
      </w:r>
      <w:hyperlink r:id="rId8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"О противодействии коррупции";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антикоррупционная политика Республики Татарстан - деятельность субъектов антикоррупционной политики Республики Татарстан в пределах их полномочий, направленная на противодействие коррупции и сокращение ее негативного влияния;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государственный орган - образованная в соответствии с законодательством Республики Татарстан составная часть государственного аппарата, наделенная соответствующей компетенцией и производной от нее структурой, осуществляющая в присущих ей организационно-правовых формах государственно-властные полномочия.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Задачи антикоррупционной политики Республики Татарстан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19.01.2010 N 6-ЗРТ)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Задачами антикоррупционной политики Республики Татарстан являются: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выявление и устранение причин коррупции, противодействие условиям, способствующим ее проявлению;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обеспечение законности и гласности деятельности государственных органов, органов местного самоуправления, государственного и общественного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ней;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совершенствование процедур решения вопросов, затрагивающих права и законные интересы физических и юридических лиц;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повышение риска коррупционного поведения и потерь от него;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увеличение выгод от действий в рамках закона и во благо общественных интересов;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вовлечение институтов гражданского общества в реализацию антикоррупционной политики;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формирование в обществе нетерпимого отношения к коррупции.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Основные принципы антикоррупционной политики Республики Татарстан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19.01.2010 N 6-ЗРТ)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антикоррупционной политики Республики Татарстан являются: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признание, обеспечение и защита основных прав и законных интересов граждан и юридических лиц;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законность;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публичность и открытость деятельности государственных органов и органов местного самоуправления;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приоритетное применение мер по профилактике коррупции;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признание допустимости ограничений прав и свобод лиц, замещающих государственные должности Республики Татарстан, должности государственной гражданской службы Республики Татарстан или муниципальной службы, в соответствии с федеральным законодательством;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сотрудничество государственных органов и органов местного самоуправления с институтами гражданского общества и физическими лицами.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Субъекты антикоррупционной политики Республики Татарстан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19.01.2010 N 6-ЗРТ)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Субъектами антикоррупционной политики Республики Татарстан являются: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государственные органы;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органы местного самоуправления;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специальный государственный орган по реализации антикоррупционной политики Республики Татарстан;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организации, общественные объединения и физические лица, вовлеченные в пределах их полномочий в решение задач по реализации антикоррупционной политики;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средства массовой информации.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5. Утратила силу. -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19.01.2010 N 6-ЗРТ.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Правовое регулирование отношений в сфере противодействия коррупции в Республике Татарстан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Правовое регулирование в сфере противодействия коррупции в Республике Татарстан осуществляется Конституцией </w:t>
      </w:r>
      <w:hyperlink r:id="rId13" w:history="1">
        <w:r>
          <w:rPr>
            <w:rFonts w:ascii="Calibri" w:hAnsi="Calibri" w:cs="Calibri"/>
            <w:color w:val="0000FF"/>
          </w:rPr>
          <w:t>Российской Федерации</w:t>
        </w:r>
      </w:hyperlink>
      <w:r>
        <w:rPr>
          <w:rFonts w:ascii="Calibri" w:hAnsi="Calibri" w:cs="Calibri"/>
        </w:rPr>
        <w:t xml:space="preserve">, федеральными конституционными законами, общепризнанными принципами и нормами международного права и международными договорами Российской Федерации, Конституцией </w:t>
      </w:r>
      <w:hyperlink r:id="rId14" w:history="1">
        <w:r>
          <w:rPr>
            <w:rFonts w:ascii="Calibri" w:hAnsi="Calibri" w:cs="Calibri"/>
            <w:color w:val="0000FF"/>
          </w:rPr>
          <w:t>Республики Татарстан</w:t>
        </w:r>
      </w:hyperlink>
      <w:r>
        <w:rPr>
          <w:rFonts w:ascii="Calibri" w:hAnsi="Calibri" w:cs="Calibri"/>
        </w:rPr>
        <w:t>, федеральными законами, законами Республики Татарстан, настоящим Законом и иными нормативными правовыми актами.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19.01.2010 N 6-ЗРТ)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pStyle w:val="ConsPlusTitle"/>
        <w:widowControl/>
        <w:jc w:val="center"/>
        <w:outlineLvl w:val="0"/>
      </w:pPr>
      <w:r>
        <w:t>Глава 2. ОСНОВНЫЕ НАПРАВЛЕНИЯ РЕАЛИЗАЦИИ АНТИКОРРУПЦИОННОЙ</w:t>
      </w:r>
    </w:p>
    <w:p w:rsidR="00777032" w:rsidRDefault="00777032">
      <w:pPr>
        <w:pStyle w:val="ConsPlusTitle"/>
        <w:widowControl/>
        <w:jc w:val="center"/>
      </w:pPr>
      <w:r>
        <w:t>ПОЛИТИКИ В РЕСПУБЛИКЕ ТАТАРСТАН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силу. -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РТ от 19.01.2010 N 6-ЗРТ.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pStyle w:val="ConsPlusTitle"/>
        <w:widowControl/>
        <w:jc w:val="center"/>
        <w:outlineLvl w:val="0"/>
      </w:pPr>
      <w:r>
        <w:t>Глава 3. ОСНОВНЫЕ МЕРЫ ОБЕСПЕЧЕНИЯ</w:t>
      </w:r>
    </w:p>
    <w:p w:rsidR="00777032" w:rsidRDefault="00777032">
      <w:pPr>
        <w:pStyle w:val="ConsPlusTitle"/>
        <w:widowControl/>
        <w:jc w:val="center"/>
      </w:pPr>
      <w:r>
        <w:t>АНТИКОРРУПЦИОННОЙ ПОЛИТИКИ РЕСПУБЛИКИ ТАТАРСТАН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19.01.2010 N 6-ЗРТ)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8.1. Основные меры обеспечения антикоррупционной политики Республики Татарстан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19.01.2010 N 6-ЗРТ)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политика Республики Татарстан обеспечивается путем реализации следующих основных мер: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разработка и реализация </w:t>
      </w:r>
      <w:proofErr w:type="gramStart"/>
      <w:r>
        <w:rPr>
          <w:rFonts w:ascii="Calibri" w:hAnsi="Calibri" w:cs="Calibri"/>
        </w:rPr>
        <w:t>республиканской</w:t>
      </w:r>
      <w:proofErr w:type="gramEnd"/>
      <w:r>
        <w:rPr>
          <w:rFonts w:ascii="Calibri" w:hAnsi="Calibri" w:cs="Calibri"/>
        </w:rPr>
        <w:t>, ведомственных и муниципальных антикоррупционных программ;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антикоррупционная экспертиза;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антикоррупционный мониторинг;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proofErr w:type="gramStart"/>
      <w:r>
        <w:rPr>
          <w:rFonts w:ascii="Calibri" w:hAnsi="Calibri" w:cs="Calibri"/>
        </w:rPr>
        <w:t>антикоррупционные</w:t>
      </w:r>
      <w:proofErr w:type="gramEnd"/>
      <w:r>
        <w:rPr>
          <w:rFonts w:ascii="Calibri" w:hAnsi="Calibri" w:cs="Calibri"/>
        </w:rPr>
        <w:t xml:space="preserve"> образование и пропаганда;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государственная поддержка общественной деятельности по противодействию коррупции;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обеспечение публичности деятельности и информационной открытости государственных органов и органов местного самоуправления;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правовая регламентация деятельности государственных органов и органов местного самоуправления;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реализация субъектами антикоррупционной политики Республики Татарстан в пределах своих полномочий иных мер, предусмотренных федеральным законодательством и законодательством Республики Татарстан о противодействии коррупции.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Деятельность по выявлению, предупреждению, пресечению, раскрытию и расследованию коррупционных правонарушений осуществляется в соответствии с законодательством Российской Федерации и не является предметом настоящего Закона.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Антикоррупционные программы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программа является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Республике Татарстан.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Антикоррупционная программа Республики Татарстан разрабатывается и реализуется в порядке, установленном для разработки и реализации республиканских целевых программ. Проект антикоррупционной программы Республики Татарстан может быть размещен в средствах массовой информации для открытого обсуждения.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19.01.2010 N 6-ЗРТ)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Ведомственные антикоррупционные программы и (или) планы разрабатываются и реализуются министерствами и ведомствами Республики Татарстан в установленном порядке.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третья 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19.01.2010 N 6-ЗРТ)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Муниципальные антикоррупционные программы разрабатываются органами местного самоуправления муниципальных районов и городских округов Республики Татарстан в соответствии с порядком, установленным законодательством Российской Федерации и Республики Татарстан об органах местного самоуправления.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19.01.2010 N 6-ЗРТ)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Антикоррупционная экспертиза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19.01.2010 N 6-ЗРТ)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экспертиза представляет собой деятельность по выявлению в нормативных правовых актах (проектах нормативных правовых актов) государственных органов, органов местного самоуправления и организаций положений, способствующих созданию условий для проявления коррупции.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Антикоррупционная экспертиза проектов федеральных законов, вносимых в Государственную Думу Федерального Собрания Российской Федерации в порядке законодательной инициативы Государственным Советом Республики Татарстан, проектов законов Республики Татарстан, проектов указов Президента Республики Татарстан, проектов постановлений Кабинета Министров Республики Татарстан, разрабатываемых исполнительными </w:t>
      </w:r>
      <w:r>
        <w:rPr>
          <w:rFonts w:ascii="Calibri" w:hAnsi="Calibri" w:cs="Calibri"/>
        </w:rPr>
        <w:lastRenderedPageBreak/>
        <w:t>органами государственной власти Республики Татарстан, иными органами и организациями, нормативных правовых актов исполнительных органов государственной власти Республики Татарстан, затрагивающих права, свободы и</w:t>
      </w:r>
      <w:proofErr w:type="gramEnd"/>
      <w:r>
        <w:rPr>
          <w:rFonts w:ascii="Calibri" w:hAnsi="Calibri" w:cs="Calibri"/>
        </w:rPr>
        <w:t xml:space="preserve"> обязанности человека и гражданина, устанавливающих правовой статус организаций или имеющих межведомственный характер, проводится в соответствии с федеральным законодательством в порядке, устанавливаемом Кабинетом Министров Республики Татарстан, и согласно методике, определенной Правительством Российской Федерации.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органы и организации проводят антикоррупционную экспертизу принятых ими нормативных правовых актов (проектов нормативных правовых актов) в соответствии с федеральным законодательством в установленном ими порядке и согласно методике, определенной Правительством Российской Федерации.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Органы местного самоуправления проводят антикоррупционную экспертизу принятых ими нормативных правовых актов (проектов нормативных правовых актов) в соответствии с федеральным законодательством в установленном ими порядке и согласно методике, определенной Правительством Российской Федерации.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Министерства, ведомства Республики Татарстан и органы местного самоуправления вправе внести предложение в Кабинет Министров Республики Татарстан о проведении антикоррупционной экспертизы подготовленного ими проекта правового акта или изданного ими правового акта.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Специальный государственный орган по реализации антикоррупционной политики Республики Татарстан может вносить предложения о проведении антикоррупционной экспертизы нормативных правовых актов органам и организациям, наделенным полномочиями принимать решение о проведении антикоррупционной экспертизы.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Результаты антикоррупционной экспертизы в обязательном порядке рассматриваются разработчиками нормативных правовых актов (проектов нормативных правовых актов).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Антикоррупционный мониторинг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19.01.2010 N 6-ЗРТ)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Антикоррупционный мониторинг - деятельность по наблюдению, анализу и прогнозу коррупции, условий для ее проявления, мер по противодействию коррупции и реализации антикоррупционной политики, в том числе их социальная диагностика, осуществляемая в целях оценки эффективности антикоррупционной политики Республики Татарстан.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Исполнительный орган государственной власти Республики Татарстан, уполномоченный на проведение антикоррупционного мониторинга в Республике Татарстан, и порядок проведения такого мониторинга определяются Президентом Республики Татарстан.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Кабинетом Министров Республики Татарстан может быть принято решение о проведении социальных исследований общественного мнения по отдельным вопросам состояния коррупции в Республике Татарстан, в том числе и по предложению специального государственного органа по реализации антикоррупционной политики Республики Татарстан.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12. </w:t>
      </w:r>
      <w:proofErr w:type="gramStart"/>
      <w:r>
        <w:rPr>
          <w:rFonts w:ascii="Calibri" w:hAnsi="Calibri" w:cs="Calibri"/>
        </w:rPr>
        <w:t>Антикоррупционные</w:t>
      </w:r>
      <w:proofErr w:type="gramEnd"/>
      <w:r>
        <w:rPr>
          <w:rFonts w:ascii="Calibri" w:hAnsi="Calibri" w:cs="Calibri"/>
        </w:rPr>
        <w:t xml:space="preserve"> образование и пропаганда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19.01.2010 N 6-ЗРТ)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учреждениях среднего общего и высшего профессионального образования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  <w:proofErr w:type="gramEnd"/>
    </w:p>
    <w:p w:rsidR="00777032" w:rsidRDefault="007770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19.01.2010 N 6-ЗРТ)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Организация антикоррупционного образования возлагается на уполномоченный орган исполнительной власти Республики Татарстан в области образования и науки и осуществляется им во взаимодействии с субъектами антикоррупционной политики на базе образовательных учреждений, находящихся в ведении Республики Татарстан, в соответствии с законодательством Российской Федерации и Республики Татарстан.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противостояния коррупции в любых ее проявлениях, воспитание в населении чувства гражданской ответственности за судьбу реализуемых антикоррупционных программ, укрепление доверия к власти.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Организация антикоррупционной пропаганды возлагается на специальный уполномоченный орган Республики Татарстан в сфере массовых коммуникаций и осуществляется им во взаимодействии с субъектами антикоррупционной политики в соответствии с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средствах массовой информации" и другими нормативными правовыми актами Российской Федерации и Республики Татарстан, регулирующими отношения по получению и распространению массовой информации.</w:t>
      </w:r>
      <w:proofErr w:type="gramEnd"/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Государственная поддержка общественной деятельности по противодействию коррупции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19.01.2010 N 6-ЗРТ)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поддержка общественной деятельности по противодействию коррупции представляет собой совокупность мер, направленных на стимулирование формирования, укрепление и развитие общественных объединений, имеющих и реализующих в качестве уставных целей и задач противодействие коррупции, а также поддержку деятельности по противодействию коррупции иных общественных объединений и институтов гражданского общества.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поддержка общественной деятельности по противодействию коррупции осуществляется в соответствии с законодательством.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Отчеты и информации о реализации мер антикоррупционной политики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19.01.2010 N 6-ЗРТ)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Министерства и ведомства Республики Татарстан ежегодно к 1 февраля представляют отчеты о реализации мер антикоррупционной политики в специальный государственный орган по реализации антикоррупционной политики Республики Татарстан.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Органы местного самоуправления вправе представлять в специальный государственный орган по реализации антикоррупционной политики Республики Татарстан информацию о реализации мер антикоррупционной политики.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1.1 введена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РТ от 19.01.2010 N 6-ЗРТ)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качестве обязательных в такие отчеты подлежат включению данные о результатах реализации антикоррупционных программ, выполнении иных обязательных для субъектов антикоррупционной политики требований федерального законодательства и законодательства Республики Татарстан о противодействии коррупции.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19.01.2010 N 6-ЗРТ)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Специальный государственный орган по реализации антикоррупционной политики Республики Татарстан представляет сводный отчет о состоянии коррупции и реализации мер антикоррупционной политики Республики Татарстан Президенту Республики Татарстан, Государственному Совету Республики Татарстан.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19.01.2010 N 6-ЗРТ)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pStyle w:val="ConsPlusTitle"/>
        <w:widowControl/>
        <w:jc w:val="center"/>
        <w:outlineLvl w:val="0"/>
      </w:pPr>
      <w:r>
        <w:t>Глава 4. ОРГАНИЗАЦИОННОЕ ОБЕСПЕЧЕНИЕ АНТИКОРРУПЦИОННОЙ ПОЛИТИКИ</w:t>
      </w:r>
    </w:p>
    <w:p w:rsidR="00777032" w:rsidRDefault="00777032">
      <w:pPr>
        <w:pStyle w:val="ConsPlusTitle"/>
        <w:widowControl/>
        <w:jc w:val="center"/>
      </w:pPr>
      <w:r>
        <w:lastRenderedPageBreak/>
        <w:t>РЕСПУБЛИКИ ТАТАРСТАН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19.01.2010 N 6-ЗРТ)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Организационные основы антикоррупционной политики Республики Татарстан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19.01.2010 N 6-ЗРТ)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Президент Республики Татарстан в сфере антикоррупционной политики обеспечивает взаимодействие исполнительных органов государственной власти Республики Татарстан с Государственным Советом Республики Татарстан и руководит деятельностью Кабинета Министров Республики Татарстан.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Государственный Совет Республики Татарстан обеспечивает разработку и принятие законов Республики Татарстан в сфере антикоррупционной политики, а также контролирует деятельность органов исполнительной власти Республики Татарстан в пределах своих полномочий.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Кабинет Министров Республики Татарстан объединяет и направляет работу подведомственных ему исполнительных органов государственной власти Республики Татарстан по профилактике коррупции.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Организацию деятельности в сфере реализации антикоррупционной политики Республики Татарстан осуществляет специальный государственный орган в соответствии с положением, утверждаемым Президентом Республики Татарстан.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государственных органах правовыми актами их руководителей создаются специальные подразделения кадровой службы или определяются должностные лица кадровой службы по профилактике коррупционных и иных правонарушений, функции которых определяются нормативными правовыми актами Российской Федерации и Республики Татарстан.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Органы местного самоуправления решают вопросы организации деятельности по профилактике коррупции в соответствии с федеральным законодательством и законодательством Республики Татарстан.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Совещательные и экспертные органы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19.01.2010 N 6-ЗРТ)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 решению Президента Республики Татарстан могут формироваться республиканские совещательные и экспертные органы в составе представителей государственных органов, органов местного самоуправления,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Субъекты антикоррупционной политики Республики Татарстан могут создавать совещательные и экспертные органы из числа представителей заинтересованных государственных органов,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Полномочия, порядок формирования и деятельности совещательных и экспертных органов, их персональный состав утверждаются соответственно Президентом Республики Татарстан, государственными органами, органами местного самоуправления, при которых они создаются.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Финансовое обеспечение реализации антикоррупционной политики Республики Татарстан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19.01.2010 N 6-ЗРТ)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реализации антикоррупционной политики Республики Татарстан осуществляется за счет средств бюджета Республики Татарстан в пределах средств, предусмотренных законом Республики Татарстан о бюджете на очередной финансовый год на указанные цели.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РТ от 19.01.2010 N 6-ЗРТ)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pStyle w:val="ConsPlusTitle"/>
        <w:widowControl/>
        <w:jc w:val="center"/>
        <w:outlineLvl w:val="0"/>
      </w:pPr>
      <w:r>
        <w:t>Глава 5. ЗАКЛЮЧИТЕЛЬНЫЕ ПОЛОЖЕНИЯ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Ответственность за нарушение настоящего Закона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Несоблюдение требований настоящего Закона влечет ответственность в соответствии с законодательством.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Вступление в силу настоящего Закона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по истечении 10 дней со дня его официального опубликования.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Предложить Президенту Республики Татарстан и Кабинету Министров Республики Татарстан привести свои нормативные правовые акты в соответствие с настоящим Законом.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М.Ш.ШАЙМИЕВ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Казань, Кремль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 мая 2006 года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34-ЗРТ</w:t>
      </w: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7032" w:rsidRDefault="0077703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A0E53" w:rsidRDefault="00DA0E53">
      <w:bookmarkStart w:id="0" w:name="_GoBack"/>
      <w:bookmarkEnd w:id="0"/>
    </w:p>
    <w:sectPr w:rsidR="00DA0E53" w:rsidSect="001B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32"/>
    <w:rsid w:val="00777032"/>
    <w:rsid w:val="00DA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0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70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0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70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2959;fld=134;dst=100011" TargetMode="External"/><Relationship Id="rId13" Type="http://schemas.openxmlformats.org/officeDocument/2006/relationships/hyperlink" Target="consultantplus://offline/main?base=LAW;n=2875;fld=134" TargetMode="External"/><Relationship Id="rId18" Type="http://schemas.openxmlformats.org/officeDocument/2006/relationships/hyperlink" Target="consultantplus://offline/main?base=RLAW363;n=46391;fld=134;dst=100045" TargetMode="External"/><Relationship Id="rId26" Type="http://schemas.openxmlformats.org/officeDocument/2006/relationships/hyperlink" Target="consultantplus://offline/main?base=LAW;n=90293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363;n=46391;fld=134;dst=100062" TargetMode="External"/><Relationship Id="rId34" Type="http://schemas.openxmlformats.org/officeDocument/2006/relationships/hyperlink" Target="consultantplus://offline/main?base=RLAW363;n=46391;fld=134;dst=100099" TargetMode="External"/><Relationship Id="rId7" Type="http://schemas.openxmlformats.org/officeDocument/2006/relationships/hyperlink" Target="consultantplus://offline/main?base=RLAW363;n=46391;fld=134;dst=100010" TargetMode="External"/><Relationship Id="rId12" Type="http://schemas.openxmlformats.org/officeDocument/2006/relationships/hyperlink" Target="consultantplus://offline/main?base=RLAW363;n=46391;fld=134;dst=100040" TargetMode="External"/><Relationship Id="rId17" Type="http://schemas.openxmlformats.org/officeDocument/2006/relationships/hyperlink" Target="consultantplus://offline/main?base=RLAW363;n=46391;fld=134;dst=100043" TargetMode="External"/><Relationship Id="rId25" Type="http://schemas.openxmlformats.org/officeDocument/2006/relationships/hyperlink" Target="consultantplus://offline/main?base=RLAW363;n=46391;fld=134;dst=100079" TargetMode="External"/><Relationship Id="rId33" Type="http://schemas.openxmlformats.org/officeDocument/2006/relationships/hyperlink" Target="consultantplus://offline/main?base=RLAW363;n=46391;fld=134;dst=100091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363;n=46391;fld=134;dst=100042" TargetMode="External"/><Relationship Id="rId20" Type="http://schemas.openxmlformats.org/officeDocument/2006/relationships/hyperlink" Target="consultantplus://offline/main?base=RLAW363;n=46391;fld=134;dst=100060" TargetMode="External"/><Relationship Id="rId29" Type="http://schemas.openxmlformats.org/officeDocument/2006/relationships/hyperlink" Target="consultantplus://offline/main?base=RLAW363;n=46391;fld=134;dst=100086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63;n=46391;fld=134;dst=100008" TargetMode="External"/><Relationship Id="rId11" Type="http://schemas.openxmlformats.org/officeDocument/2006/relationships/hyperlink" Target="consultantplus://offline/main?base=RLAW363;n=46391;fld=134;dst=100033" TargetMode="External"/><Relationship Id="rId24" Type="http://schemas.openxmlformats.org/officeDocument/2006/relationships/hyperlink" Target="consultantplus://offline/main?base=RLAW363;n=46391;fld=134;dst=100077" TargetMode="External"/><Relationship Id="rId32" Type="http://schemas.openxmlformats.org/officeDocument/2006/relationships/hyperlink" Target="consultantplus://offline/main?base=RLAW363;n=46391;fld=134;dst=100090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main?base=RLAW363;n=46391;fld=134;dst=100007" TargetMode="External"/><Relationship Id="rId15" Type="http://schemas.openxmlformats.org/officeDocument/2006/relationships/hyperlink" Target="consultantplus://offline/main?base=RLAW363;n=46391;fld=134;dst=100041" TargetMode="External"/><Relationship Id="rId23" Type="http://schemas.openxmlformats.org/officeDocument/2006/relationships/hyperlink" Target="consultantplus://offline/main?base=RLAW363;n=46391;fld=134;dst=100072" TargetMode="External"/><Relationship Id="rId28" Type="http://schemas.openxmlformats.org/officeDocument/2006/relationships/hyperlink" Target="consultantplus://offline/main?base=RLAW363;n=46391;fld=134;dst=100085" TargetMode="External"/><Relationship Id="rId36" Type="http://schemas.openxmlformats.org/officeDocument/2006/relationships/hyperlink" Target="consultantplus://offline/main?base=RLAW363;n=46391;fld=134;dst=100104" TargetMode="External"/><Relationship Id="rId10" Type="http://schemas.openxmlformats.org/officeDocument/2006/relationships/hyperlink" Target="consultantplus://offline/main?base=RLAW363;n=46391;fld=134;dst=100024" TargetMode="External"/><Relationship Id="rId19" Type="http://schemas.openxmlformats.org/officeDocument/2006/relationships/hyperlink" Target="consultantplus://offline/main?base=RLAW363;n=46391;fld=134;dst=100058" TargetMode="External"/><Relationship Id="rId31" Type="http://schemas.openxmlformats.org/officeDocument/2006/relationships/hyperlink" Target="consultantplus://offline/main?base=RLAW363;n=46391;fld=134;dst=1000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63;n=46391;fld=134;dst=100015" TargetMode="External"/><Relationship Id="rId14" Type="http://schemas.openxmlformats.org/officeDocument/2006/relationships/hyperlink" Target="consultantplus://offline/main?base=RLAW363;n=19711;fld=134" TargetMode="External"/><Relationship Id="rId22" Type="http://schemas.openxmlformats.org/officeDocument/2006/relationships/hyperlink" Target="consultantplus://offline/main?base=RLAW363;n=46391;fld=134;dst=100063" TargetMode="External"/><Relationship Id="rId27" Type="http://schemas.openxmlformats.org/officeDocument/2006/relationships/hyperlink" Target="consultantplus://offline/main?base=RLAW363;n=46391;fld=134;dst=100080" TargetMode="External"/><Relationship Id="rId30" Type="http://schemas.openxmlformats.org/officeDocument/2006/relationships/hyperlink" Target="consultantplus://offline/main?base=RLAW363;n=46391;fld=134;dst=100088" TargetMode="External"/><Relationship Id="rId35" Type="http://schemas.openxmlformats.org/officeDocument/2006/relationships/hyperlink" Target="consultantplus://offline/main?base=RLAW363;n=46391;fld=134;dst=100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Фатхуллин</dc:creator>
  <cp:lastModifiedBy>Фатхуллин</cp:lastModifiedBy>
  <cp:revision>1</cp:revision>
  <dcterms:created xsi:type="dcterms:W3CDTF">2011-04-21T05:04:00Z</dcterms:created>
  <dcterms:modified xsi:type="dcterms:W3CDTF">2011-04-21T05:05:00Z</dcterms:modified>
</cp:coreProperties>
</file>